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8D76" w14:textId="77777777" w:rsidR="00FD365B" w:rsidRPr="00FD365B" w:rsidRDefault="00FD365B" w:rsidP="00FD365B">
      <w:pPr>
        <w:rPr>
          <w:b/>
          <w:bCs/>
        </w:rPr>
      </w:pPr>
      <w:r w:rsidRPr="00FD365B">
        <w:rPr>
          <w:b/>
          <w:bCs/>
        </w:rPr>
        <w:t>Enhancing Police K9 Unit Effectiveness through Supervisory Oversight and Strategic Policies</w:t>
      </w:r>
    </w:p>
    <w:p w14:paraId="26E2C3F5" w14:textId="77777777" w:rsidR="00FD365B" w:rsidRPr="00FD365B" w:rsidRDefault="00FD365B" w:rsidP="00FD365B">
      <w:r w:rsidRPr="00FD365B">
        <w:t>Police K9 units are integral to law enforcement operations, providing critical support in various scenarios, from search and rescue to suspect apprehension. To ensure the effectiveness and safety of these units, several key elements must be emphasized, including supervisory oversight, clear policies, a strong unit culture, scenario-based training, and meticulous selection of dogs and handlers.</w:t>
      </w:r>
    </w:p>
    <w:p w14:paraId="64844A8B" w14:textId="77777777" w:rsidR="00FD365B" w:rsidRPr="00FD365B" w:rsidRDefault="00FD365B" w:rsidP="00FD365B">
      <w:pPr>
        <w:rPr>
          <w:b/>
          <w:bCs/>
        </w:rPr>
      </w:pPr>
      <w:r w:rsidRPr="00FD365B">
        <w:rPr>
          <w:b/>
          <w:bCs/>
        </w:rPr>
        <w:t>Supervisory Oversight is Crucial</w:t>
      </w:r>
    </w:p>
    <w:p w14:paraId="422CADB5" w14:textId="77777777" w:rsidR="00FD365B" w:rsidRPr="00FD365B" w:rsidRDefault="00FD365B" w:rsidP="00FD365B">
      <w:r w:rsidRPr="00FD365B">
        <w:t>Supervisors, particularly sergeants, play a pivotal role in the success of K9 units. Acting as the conduit between management and handlers, sergeants ensure that policies are not only clear and understood but also diligently followed. This supervisory oversight is crucial in maintaining a cohesive and efficient unit where everyone is aligned with the department’s objectives and procedures.</w:t>
      </w:r>
    </w:p>
    <w:p w14:paraId="4710D238" w14:textId="77777777" w:rsidR="00FD365B" w:rsidRPr="00FD365B" w:rsidRDefault="00FD365B" w:rsidP="00FD365B">
      <w:r w:rsidRPr="00FD365B">
        <w:t>Sergeants are responsible for conveying management's expectations and ensuring that handlers are equipped with the necessary resources and support to perform their duties effectively. They must regularly review and assess the unit's operations, providing feedback and guidance to handlers to foster continuous improvement. This oversight ensures that the unit operates within the bounds of departmental policies and upholds the highest standards of conduct and performance.</w:t>
      </w:r>
    </w:p>
    <w:p w14:paraId="6B5D8389" w14:textId="77777777" w:rsidR="00FD365B" w:rsidRPr="00FD365B" w:rsidRDefault="00FD365B" w:rsidP="00FD365B">
      <w:pPr>
        <w:rPr>
          <w:b/>
          <w:bCs/>
        </w:rPr>
      </w:pPr>
      <w:r w:rsidRPr="00FD365B">
        <w:rPr>
          <w:b/>
          <w:bCs/>
        </w:rPr>
        <w:t>Policies Must Be Clear and Sufficient</w:t>
      </w:r>
    </w:p>
    <w:p w14:paraId="7D8C0CC3" w14:textId="77777777" w:rsidR="00FD365B" w:rsidRPr="00FD365B" w:rsidRDefault="00FD365B" w:rsidP="00FD365B">
      <w:r w:rsidRPr="00FD365B">
        <w:t>Clear, comprehensive, and up-to-date policies are the foundation of any successful K9 unit. Law enforcement agencies must ensure their K9 policies address contemporary issues such as proportionality and de-escalation, which are increasingly critical in today's policing environment. These policies should provide explicit guidelines on the appropriate use of K9s, ensuring that their deployment is justified, measured, and aimed at minimizing harm.</w:t>
      </w:r>
    </w:p>
    <w:p w14:paraId="00D2878F" w14:textId="77777777" w:rsidR="00FD365B" w:rsidRPr="00FD365B" w:rsidRDefault="00FD365B" w:rsidP="00FD365B">
      <w:r w:rsidRPr="00FD365B">
        <w:t>Effective policies should cover various aspects of K9 operations, including training requirements, deployment procedures, and protocols for handling incidents involving K9s. They must also emphasize the importance of de-escalation techniques and the proportional use of force, reflecting a commitment to ethical and responsible policing. By establishing clear and sufficient policies, agencies can guide handlers in making informed decisions that align with the department's values and objectives.</w:t>
      </w:r>
    </w:p>
    <w:p w14:paraId="27A73006" w14:textId="77777777" w:rsidR="00FD365B" w:rsidRPr="00FD365B" w:rsidRDefault="00FD365B" w:rsidP="00FD365B">
      <w:pPr>
        <w:rPr>
          <w:b/>
          <w:bCs/>
        </w:rPr>
      </w:pPr>
      <w:r w:rsidRPr="00FD365B">
        <w:rPr>
          <w:b/>
          <w:bCs/>
        </w:rPr>
        <w:t>Culture is King</w:t>
      </w:r>
    </w:p>
    <w:p w14:paraId="53EA1D10" w14:textId="77777777" w:rsidR="00FD365B" w:rsidRPr="00FD365B" w:rsidRDefault="00FD365B" w:rsidP="00FD365B">
      <w:r w:rsidRPr="00FD365B">
        <w:t>A strong unit culture, fostered by the supervisor, is essential for the success of a K9 unit. This culture should emphasize ethical decision-making, transparency, and accountability. Supervisors must lead by example, demonstrating the values and behaviors they expect from their handlers. By cultivating a culture of integrity and professionalism, supervisors can instill a sense of pride and responsibility in their handlers, motivating them to uphold the highest standards in their work.</w:t>
      </w:r>
    </w:p>
    <w:p w14:paraId="5769CDB5" w14:textId="77777777" w:rsidR="00FD365B" w:rsidRPr="00FD365B" w:rsidRDefault="00FD365B" w:rsidP="00FD365B">
      <w:r w:rsidRPr="00FD365B">
        <w:t>Transparency and accountability are crucial components of a strong unit culture. Supervisors should encourage open communication and foster an environment where handlers feel comfortable reporting concerns or seeking advice. This openness not only builds trust within the unit but also enhances the overall effectiveness and reliability of the K9 operations.</w:t>
      </w:r>
    </w:p>
    <w:p w14:paraId="110587A7" w14:textId="77777777" w:rsidR="00FD365B" w:rsidRPr="00FD365B" w:rsidRDefault="00FD365B" w:rsidP="00FD365B">
      <w:pPr>
        <w:rPr>
          <w:b/>
          <w:bCs/>
        </w:rPr>
      </w:pPr>
      <w:r w:rsidRPr="00FD365B">
        <w:rPr>
          <w:b/>
          <w:bCs/>
        </w:rPr>
        <w:lastRenderedPageBreak/>
        <w:t>Scenario-Based Training is Essential</w:t>
      </w:r>
    </w:p>
    <w:p w14:paraId="1C31BE8D" w14:textId="77777777" w:rsidR="00FD365B" w:rsidRPr="00FD365B" w:rsidRDefault="00FD365B" w:rsidP="00FD365B">
      <w:r w:rsidRPr="00FD365B">
        <w:t>Scenario-based training is a critical component of K9 handler preparation. This type of training allows handlers to practice decision-making in stressful situations, ensuring they can react appropriately and safely in real-life scenarios. By simulating a variety of situations that handlers may encounter in the field, scenario-based training helps develop their problem-solving skills, adaptability, and ability to maintain composure under pressure.</w:t>
      </w:r>
    </w:p>
    <w:p w14:paraId="3B67F97F" w14:textId="77777777" w:rsidR="00FD365B" w:rsidRPr="00FD365B" w:rsidRDefault="00FD365B" w:rsidP="00FD365B">
      <w:r w:rsidRPr="00FD365B">
        <w:t>Effective scenario-based training should be realistic and varied, covering a range of potential incidents, from routine patrols to high-risk operations. It should also incorporate feedback mechanisms, allowing handlers to learn from their experiences and improve their performance. This training approach ensures that handlers are well-prepared to handle the complexities and challenges of their roles, ultimately enhancing the safety and effectiveness of the K9 unit.</w:t>
      </w:r>
    </w:p>
    <w:p w14:paraId="1EDB418C" w14:textId="77777777" w:rsidR="00FD365B" w:rsidRPr="00FD365B" w:rsidRDefault="00FD365B" w:rsidP="00FD365B">
      <w:pPr>
        <w:rPr>
          <w:b/>
          <w:bCs/>
        </w:rPr>
      </w:pPr>
      <w:r w:rsidRPr="00FD365B">
        <w:rPr>
          <w:b/>
          <w:bCs/>
        </w:rPr>
        <w:t>Dog and Handler Selection is Vital</w:t>
      </w:r>
    </w:p>
    <w:p w14:paraId="5C6E6B7A" w14:textId="77777777" w:rsidR="00FD365B" w:rsidRPr="00FD365B" w:rsidRDefault="00FD365B" w:rsidP="00FD365B">
      <w:r w:rsidRPr="00FD365B">
        <w:t>The selection of both dogs and handlers is a critical factor in the success of a K9 unit. Supervisors must be involved in this process to ensure that both dogs and handlers possess the right skills and temperament for their roles. Selecting the right dogs involves assessing their physical capabilities, intelligence, and temperament, ensuring they can perform the required tasks effectively and reliably.</w:t>
      </w:r>
    </w:p>
    <w:p w14:paraId="131E1C70" w14:textId="77777777" w:rsidR="00FD365B" w:rsidRPr="00FD365B" w:rsidRDefault="00FD365B" w:rsidP="00FD365B">
      <w:r w:rsidRPr="00FD365B">
        <w:t>Similarly, the selection of handlers should focus on their ability to work well with their canine partners, their commitment to the role, and their aptitude for the rigorous training and operational demands of the position. A strong bond between the dog and handler is essential for effective teamwork and communication, and this bond begins with a careful and thoughtful selection process.</w:t>
      </w:r>
    </w:p>
    <w:p w14:paraId="0535A47F" w14:textId="77777777" w:rsidR="00FD365B" w:rsidRPr="00FD365B" w:rsidRDefault="00FD365B" w:rsidP="00FD365B">
      <w:r w:rsidRPr="00FD365B">
        <w:t>Supervisors should also ensure that ongoing assessments and evaluations are conducted to monitor the performance and compatibility of the dog-handler teams. By selecting and maintaining the best possible teams, supervisors can maximize the operational effectiveness and success of the K9 unit.</w:t>
      </w:r>
    </w:p>
    <w:p w14:paraId="75F44B43" w14:textId="77777777" w:rsidR="00FD365B" w:rsidRPr="00FD365B" w:rsidRDefault="00FD365B" w:rsidP="00FD365B">
      <w:pPr>
        <w:rPr>
          <w:b/>
          <w:bCs/>
        </w:rPr>
      </w:pPr>
      <w:r w:rsidRPr="00FD365B">
        <w:rPr>
          <w:b/>
          <w:bCs/>
        </w:rPr>
        <w:t>Conclusion</w:t>
      </w:r>
    </w:p>
    <w:p w14:paraId="37F85335" w14:textId="77777777" w:rsidR="00FD365B" w:rsidRPr="00FD365B" w:rsidRDefault="00FD365B" w:rsidP="00FD365B">
      <w:r w:rsidRPr="00FD365B">
        <w:t>The effectiveness of police K9 units hinges on several key elements, including supervisory oversight, clear and sufficient policies, a strong unit culture, scenario-based training, and meticulous selection of dogs and handlers. By prioritizing these factors, law enforcement agencies can ensure their K9 units operate efficiently, ethically, and safely, providing invaluable support in their mission to serve and protect the community.</w:t>
      </w:r>
    </w:p>
    <w:p w14:paraId="4C9CFA7C" w14:textId="77777777" w:rsidR="00FD365B" w:rsidRPr="00FD365B" w:rsidRDefault="00FD365B" w:rsidP="00FD365B">
      <w:r w:rsidRPr="00FD365B">
        <w:t>4o</w:t>
      </w:r>
    </w:p>
    <w:p w14:paraId="0CABA765" w14:textId="77777777" w:rsidR="0072392C" w:rsidRPr="00FD365B" w:rsidRDefault="0072392C" w:rsidP="00FD365B"/>
    <w:sectPr w:rsidR="0072392C" w:rsidRPr="00FD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5B"/>
    <w:rsid w:val="002D7F81"/>
    <w:rsid w:val="0072392C"/>
    <w:rsid w:val="009F71D3"/>
    <w:rsid w:val="00FD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161A"/>
  <w15:chartTrackingRefBased/>
  <w15:docId w15:val="{BA549940-FF62-44F0-8929-1DEDE876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3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3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5B"/>
    <w:rPr>
      <w:rFonts w:eastAsiaTheme="majorEastAsia" w:cstheme="majorBidi"/>
      <w:color w:val="272727" w:themeColor="text1" w:themeTint="D8"/>
    </w:rPr>
  </w:style>
  <w:style w:type="paragraph" w:styleId="Title">
    <w:name w:val="Title"/>
    <w:basedOn w:val="Normal"/>
    <w:next w:val="Normal"/>
    <w:link w:val="TitleChar"/>
    <w:uiPriority w:val="10"/>
    <w:qFormat/>
    <w:rsid w:val="00FD3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5B"/>
    <w:pPr>
      <w:spacing w:before="160"/>
      <w:jc w:val="center"/>
    </w:pPr>
    <w:rPr>
      <w:i/>
      <w:iCs/>
      <w:color w:val="404040" w:themeColor="text1" w:themeTint="BF"/>
    </w:rPr>
  </w:style>
  <w:style w:type="character" w:customStyle="1" w:styleId="QuoteChar">
    <w:name w:val="Quote Char"/>
    <w:basedOn w:val="DefaultParagraphFont"/>
    <w:link w:val="Quote"/>
    <w:uiPriority w:val="29"/>
    <w:rsid w:val="00FD365B"/>
    <w:rPr>
      <w:i/>
      <w:iCs/>
      <w:color w:val="404040" w:themeColor="text1" w:themeTint="BF"/>
    </w:rPr>
  </w:style>
  <w:style w:type="paragraph" w:styleId="ListParagraph">
    <w:name w:val="List Paragraph"/>
    <w:basedOn w:val="Normal"/>
    <w:uiPriority w:val="34"/>
    <w:qFormat/>
    <w:rsid w:val="00FD365B"/>
    <w:pPr>
      <w:ind w:left="720"/>
      <w:contextualSpacing/>
    </w:pPr>
  </w:style>
  <w:style w:type="character" w:styleId="IntenseEmphasis">
    <w:name w:val="Intense Emphasis"/>
    <w:basedOn w:val="DefaultParagraphFont"/>
    <w:uiPriority w:val="21"/>
    <w:qFormat/>
    <w:rsid w:val="00FD365B"/>
    <w:rPr>
      <w:i/>
      <w:iCs/>
      <w:color w:val="0F4761" w:themeColor="accent1" w:themeShade="BF"/>
    </w:rPr>
  </w:style>
  <w:style w:type="paragraph" w:styleId="IntenseQuote">
    <w:name w:val="Intense Quote"/>
    <w:basedOn w:val="Normal"/>
    <w:next w:val="Normal"/>
    <w:link w:val="IntenseQuoteChar"/>
    <w:uiPriority w:val="30"/>
    <w:qFormat/>
    <w:rsid w:val="00FD3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5B"/>
    <w:rPr>
      <w:i/>
      <w:iCs/>
      <w:color w:val="0F4761" w:themeColor="accent1" w:themeShade="BF"/>
    </w:rPr>
  </w:style>
  <w:style w:type="character" w:styleId="IntenseReference">
    <w:name w:val="Intense Reference"/>
    <w:basedOn w:val="DefaultParagraphFont"/>
    <w:uiPriority w:val="32"/>
    <w:qFormat/>
    <w:rsid w:val="00FD365B"/>
    <w:rPr>
      <w:b/>
      <w:bCs/>
      <w:smallCaps/>
      <w:color w:val="0F4761" w:themeColor="accent1" w:themeShade="BF"/>
      <w:spacing w:val="5"/>
    </w:rPr>
  </w:style>
  <w:style w:type="paragraph" w:styleId="NormalWeb">
    <w:name w:val="Normal (Web)"/>
    <w:basedOn w:val="Normal"/>
    <w:uiPriority w:val="99"/>
    <w:semiHidden/>
    <w:unhideWhenUsed/>
    <w:rsid w:val="00FD365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D365B"/>
    <w:rPr>
      <w:b/>
      <w:bCs/>
    </w:rPr>
  </w:style>
  <w:style w:type="character" w:customStyle="1" w:styleId="line-clamp-1">
    <w:name w:val="line-clamp-1"/>
    <w:basedOn w:val="DefaultParagraphFont"/>
    <w:rsid w:val="00FD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5359">
      <w:bodyDiv w:val="1"/>
      <w:marLeft w:val="0"/>
      <w:marRight w:val="0"/>
      <w:marTop w:val="0"/>
      <w:marBottom w:val="0"/>
      <w:divBdr>
        <w:top w:val="none" w:sz="0" w:space="0" w:color="auto"/>
        <w:left w:val="none" w:sz="0" w:space="0" w:color="auto"/>
        <w:bottom w:val="none" w:sz="0" w:space="0" w:color="auto"/>
        <w:right w:val="none" w:sz="0" w:space="0" w:color="auto"/>
      </w:divBdr>
      <w:divsChild>
        <w:div w:id="491531364">
          <w:marLeft w:val="0"/>
          <w:marRight w:val="0"/>
          <w:marTop w:val="0"/>
          <w:marBottom w:val="0"/>
          <w:divBdr>
            <w:top w:val="none" w:sz="0" w:space="0" w:color="auto"/>
            <w:left w:val="none" w:sz="0" w:space="0" w:color="auto"/>
            <w:bottom w:val="none" w:sz="0" w:space="0" w:color="auto"/>
            <w:right w:val="none" w:sz="0" w:space="0" w:color="auto"/>
          </w:divBdr>
          <w:divsChild>
            <w:div w:id="873464306">
              <w:marLeft w:val="0"/>
              <w:marRight w:val="0"/>
              <w:marTop w:val="0"/>
              <w:marBottom w:val="0"/>
              <w:divBdr>
                <w:top w:val="none" w:sz="0" w:space="0" w:color="auto"/>
                <w:left w:val="none" w:sz="0" w:space="0" w:color="auto"/>
                <w:bottom w:val="none" w:sz="0" w:space="0" w:color="auto"/>
                <w:right w:val="none" w:sz="0" w:space="0" w:color="auto"/>
              </w:divBdr>
              <w:divsChild>
                <w:div w:id="1304770709">
                  <w:marLeft w:val="0"/>
                  <w:marRight w:val="0"/>
                  <w:marTop w:val="0"/>
                  <w:marBottom w:val="0"/>
                  <w:divBdr>
                    <w:top w:val="none" w:sz="0" w:space="0" w:color="auto"/>
                    <w:left w:val="none" w:sz="0" w:space="0" w:color="auto"/>
                    <w:bottom w:val="none" w:sz="0" w:space="0" w:color="auto"/>
                    <w:right w:val="none" w:sz="0" w:space="0" w:color="auto"/>
                  </w:divBdr>
                  <w:divsChild>
                    <w:div w:id="668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4980">
          <w:marLeft w:val="0"/>
          <w:marRight w:val="0"/>
          <w:marTop w:val="0"/>
          <w:marBottom w:val="0"/>
          <w:divBdr>
            <w:top w:val="none" w:sz="0" w:space="0" w:color="auto"/>
            <w:left w:val="none" w:sz="0" w:space="0" w:color="auto"/>
            <w:bottom w:val="none" w:sz="0" w:space="0" w:color="auto"/>
            <w:right w:val="none" w:sz="0" w:space="0" w:color="auto"/>
          </w:divBdr>
          <w:divsChild>
            <w:div w:id="256061111">
              <w:marLeft w:val="0"/>
              <w:marRight w:val="0"/>
              <w:marTop w:val="0"/>
              <w:marBottom w:val="0"/>
              <w:divBdr>
                <w:top w:val="none" w:sz="0" w:space="0" w:color="auto"/>
                <w:left w:val="none" w:sz="0" w:space="0" w:color="auto"/>
                <w:bottom w:val="none" w:sz="0" w:space="0" w:color="auto"/>
                <w:right w:val="none" w:sz="0" w:space="0" w:color="auto"/>
              </w:divBdr>
              <w:divsChild>
                <w:div w:id="932785746">
                  <w:marLeft w:val="0"/>
                  <w:marRight w:val="0"/>
                  <w:marTop w:val="0"/>
                  <w:marBottom w:val="0"/>
                  <w:divBdr>
                    <w:top w:val="none" w:sz="0" w:space="0" w:color="auto"/>
                    <w:left w:val="none" w:sz="0" w:space="0" w:color="auto"/>
                    <w:bottom w:val="none" w:sz="0" w:space="0" w:color="auto"/>
                    <w:right w:val="none" w:sz="0" w:space="0" w:color="auto"/>
                  </w:divBdr>
                  <w:divsChild>
                    <w:div w:id="20701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1</cp:revision>
  <dcterms:created xsi:type="dcterms:W3CDTF">2024-07-16T13:11:00Z</dcterms:created>
  <dcterms:modified xsi:type="dcterms:W3CDTF">2024-07-16T13:13:00Z</dcterms:modified>
</cp:coreProperties>
</file>